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B4" w:rsidRPr="00B235C6" w:rsidRDefault="00B235C6" w:rsidP="005866B4">
      <w:pPr>
        <w:jc w:val="center"/>
        <w:rPr>
          <w:rStyle w:val="2"/>
          <w:color w:val="000000"/>
          <w:lang w:val="kk-KZ"/>
        </w:rPr>
      </w:pPr>
      <w:r>
        <w:rPr>
          <w:rStyle w:val="2"/>
          <w:color w:val="000000"/>
          <w:lang w:val="kk-KZ"/>
        </w:rPr>
        <w:t xml:space="preserve">Науқан өткізілу шарттары </w:t>
      </w:r>
    </w:p>
    <w:p w:rsidR="005866B4" w:rsidRPr="00B235C6" w:rsidRDefault="005866B4" w:rsidP="005866B4">
      <w:pPr>
        <w:jc w:val="center"/>
        <w:rPr>
          <w:rStyle w:val="2"/>
          <w:b w:val="0"/>
          <w:color w:val="000000"/>
          <w:lang w:val="kk-KZ"/>
        </w:rPr>
      </w:pPr>
    </w:p>
    <w:p w:rsidR="005866B4" w:rsidRPr="00B235C6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 </w:t>
      </w:r>
      <w:r w:rsidRPr="00B235C6">
        <w:rPr>
          <w:sz w:val="24"/>
          <w:szCs w:val="24"/>
          <w:lang w:val="kk-KZ"/>
        </w:rPr>
        <w:t>«</w:t>
      </w:r>
      <w:r w:rsidR="00546B82" w:rsidRPr="00B235C6">
        <w:rPr>
          <w:sz w:val="24"/>
          <w:szCs w:val="24"/>
          <w:lang w:val="kk-KZ"/>
        </w:rPr>
        <w:t>Қысты</w:t>
      </w:r>
      <w:r w:rsidRPr="00B235C6">
        <w:rPr>
          <w:sz w:val="24"/>
          <w:szCs w:val="24"/>
          <w:lang w:val="kk-KZ"/>
        </w:rPr>
        <w:t xml:space="preserve"> Qazaq Banki</w:t>
      </w:r>
      <w:r w:rsidR="00546B82" w:rsidRPr="00B235C6">
        <w:rPr>
          <w:sz w:val="24"/>
          <w:szCs w:val="24"/>
          <w:lang w:val="kk-KZ"/>
        </w:rPr>
        <w:t xml:space="preserve"> бірге қарсы ал</w:t>
      </w:r>
      <w:r w:rsidRPr="00B235C6">
        <w:rPr>
          <w:sz w:val="24"/>
          <w:szCs w:val="24"/>
          <w:lang w:val="kk-KZ"/>
        </w:rPr>
        <w:t xml:space="preserve">» </w:t>
      </w:r>
      <w:r w:rsidR="00546B82" w:rsidRPr="00B235C6">
        <w:rPr>
          <w:sz w:val="24"/>
          <w:szCs w:val="24"/>
          <w:lang w:val="kk-KZ"/>
        </w:rPr>
        <w:t xml:space="preserve">науқаны </w:t>
      </w:r>
      <w:r w:rsidRPr="00B235C6">
        <w:rPr>
          <w:color w:val="000000" w:themeColor="text1"/>
          <w:sz w:val="24"/>
          <w:szCs w:val="24"/>
          <w:lang w:val="kk-KZ"/>
        </w:rPr>
        <w:t>«Золотая корона»</w:t>
      </w:r>
      <w:r w:rsidRPr="00B235C6">
        <w:rPr>
          <w:sz w:val="24"/>
          <w:szCs w:val="24"/>
          <w:lang w:val="kk-KZ"/>
        </w:rPr>
        <w:t>, «UniStream», «Western</w:t>
      </w:r>
      <w:r w:rsidRPr="00B235C6">
        <w:rPr>
          <w:sz w:val="24"/>
          <w:lang w:val="kk-KZ"/>
        </w:rPr>
        <w:t xml:space="preserve"> </w:t>
      </w:r>
      <w:r w:rsidRPr="00B235C6">
        <w:rPr>
          <w:sz w:val="24"/>
          <w:szCs w:val="24"/>
          <w:lang w:val="kk-KZ"/>
        </w:rPr>
        <w:t>Union» (</w:t>
      </w:r>
      <w:r w:rsidR="00546B82" w:rsidRPr="00B235C6">
        <w:rPr>
          <w:sz w:val="24"/>
          <w:szCs w:val="24"/>
          <w:lang w:val="kk-KZ"/>
        </w:rPr>
        <w:t>бұдан әрі</w:t>
      </w:r>
      <w:r w:rsidRPr="00B235C6">
        <w:rPr>
          <w:sz w:val="24"/>
          <w:szCs w:val="24"/>
          <w:lang w:val="kk-KZ"/>
        </w:rPr>
        <w:t xml:space="preserve"> – </w:t>
      </w:r>
      <w:r w:rsidR="00546B82" w:rsidRPr="00B235C6">
        <w:rPr>
          <w:sz w:val="24"/>
          <w:szCs w:val="24"/>
          <w:lang w:val="kk-KZ"/>
        </w:rPr>
        <w:t>ААЖ</w:t>
      </w:r>
      <w:r w:rsidRPr="00B235C6">
        <w:rPr>
          <w:sz w:val="24"/>
          <w:szCs w:val="24"/>
          <w:lang w:val="kk-KZ"/>
        </w:rPr>
        <w:t>)</w:t>
      </w:r>
      <w:r w:rsidRPr="00B235C6">
        <w:rPr>
          <w:color w:val="000000"/>
          <w:sz w:val="24"/>
          <w:szCs w:val="24"/>
          <w:lang w:val="kk-KZ"/>
        </w:rPr>
        <w:t xml:space="preserve"> </w:t>
      </w:r>
      <w:r w:rsidR="00546B82" w:rsidRPr="00B235C6">
        <w:rPr>
          <w:color w:val="000000"/>
          <w:sz w:val="24"/>
          <w:szCs w:val="24"/>
          <w:lang w:val="kk-KZ"/>
        </w:rPr>
        <w:t>жүйелері арқылы</w:t>
      </w:r>
      <w:r w:rsidRPr="00B235C6">
        <w:rPr>
          <w:color w:val="000000"/>
          <w:sz w:val="24"/>
          <w:szCs w:val="24"/>
          <w:lang w:val="kk-KZ"/>
        </w:rPr>
        <w:t xml:space="preserve"> Банк</w:t>
      </w:r>
      <w:r w:rsidR="00546B82" w:rsidRPr="00B235C6">
        <w:rPr>
          <w:color w:val="000000"/>
          <w:sz w:val="24"/>
          <w:szCs w:val="24"/>
          <w:lang w:val="kk-KZ"/>
        </w:rPr>
        <w:t xml:space="preserve">те ақшалай аударым жіберген жеке тұлғалар (резиденттер/бейрезиденттер) арасында өткізіледі. </w:t>
      </w:r>
    </w:p>
    <w:p w:rsidR="00546B82" w:rsidRPr="00B235C6" w:rsidRDefault="00546B82" w:rsidP="00546B8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>Науқан қатысушысы болып, Науқан жүргізілу аралығында ААЖ арқылы ақшалай аударым жіберген/алған, жасы 18 (он сегіз) толған жеке тұлға  (резиден</w:t>
      </w:r>
      <w:r w:rsidR="00B235C6">
        <w:rPr>
          <w:color w:val="000000"/>
          <w:sz w:val="24"/>
          <w:szCs w:val="24"/>
          <w:lang w:val="kk-KZ"/>
        </w:rPr>
        <w:t>т</w:t>
      </w:r>
      <w:r w:rsidRPr="00B235C6">
        <w:rPr>
          <w:color w:val="000000"/>
          <w:sz w:val="24"/>
          <w:szCs w:val="24"/>
          <w:lang w:val="kk-KZ"/>
        </w:rPr>
        <w:t xml:space="preserve">/бейрезидент) танылады.  </w:t>
      </w:r>
    </w:p>
    <w:p w:rsidR="00546B82" w:rsidRPr="00B235C6" w:rsidRDefault="00546B82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Банк жұмыскерлері, Банкпен аффилирленген тұлғалар мен ерекше қарым-қатынас арқылы  Банкпен арада байланысы бар тұлғалар, олардың жақын туыстары, сондай-ақ олардың отбасы мүшелері Науқан Қатысушылары болып танылмайды және оған қатысуға құқығы болмайды. </w:t>
      </w:r>
    </w:p>
    <w:p w:rsidR="00546B82" w:rsidRPr="00B235C6" w:rsidRDefault="00546B82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 w:themeColor="text1"/>
          <w:sz w:val="24"/>
          <w:szCs w:val="24"/>
          <w:lang w:val="kk-KZ"/>
        </w:rPr>
        <w:t xml:space="preserve">Науқанның өткізілу кезеңі – </w:t>
      </w:r>
      <w:r w:rsidR="005866B4" w:rsidRPr="00B235C6">
        <w:rPr>
          <w:color w:val="000000" w:themeColor="text1"/>
          <w:sz w:val="24"/>
          <w:szCs w:val="24"/>
          <w:lang w:val="kk-KZ"/>
        </w:rPr>
        <w:t>01.12</w:t>
      </w:r>
      <w:r w:rsidRPr="00B235C6">
        <w:rPr>
          <w:color w:val="000000" w:themeColor="text1"/>
          <w:sz w:val="24"/>
          <w:szCs w:val="24"/>
          <w:lang w:val="kk-KZ"/>
        </w:rPr>
        <w:t>.2016ж</w:t>
      </w:r>
      <w:r w:rsidR="005866B4" w:rsidRPr="00B235C6">
        <w:rPr>
          <w:color w:val="000000" w:themeColor="text1"/>
          <w:sz w:val="24"/>
          <w:szCs w:val="24"/>
          <w:lang w:val="kk-KZ"/>
        </w:rPr>
        <w:t xml:space="preserve">. </w:t>
      </w:r>
      <w:r w:rsidRPr="00B235C6">
        <w:rPr>
          <w:color w:val="000000" w:themeColor="text1"/>
          <w:sz w:val="24"/>
          <w:szCs w:val="24"/>
          <w:lang w:val="kk-KZ"/>
        </w:rPr>
        <w:t xml:space="preserve">бастап, сыйлықтар аяқталғанға дейін. </w:t>
      </w:r>
    </w:p>
    <w:p w:rsidR="005866B4" w:rsidRPr="00B235C6" w:rsidRDefault="00546B82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Сыйлықтар жарнама </w:t>
      </w:r>
      <w:r w:rsidR="005866B4" w:rsidRPr="00B235C6">
        <w:rPr>
          <w:color w:val="000000"/>
          <w:sz w:val="24"/>
          <w:szCs w:val="24"/>
          <w:lang w:val="kk-KZ"/>
        </w:rPr>
        <w:t>материал</w:t>
      </w:r>
      <w:r w:rsidRPr="00B235C6">
        <w:rPr>
          <w:color w:val="000000"/>
          <w:sz w:val="24"/>
          <w:szCs w:val="24"/>
          <w:lang w:val="kk-KZ"/>
        </w:rPr>
        <w:t>дарда бейнеленген түрінен өзгеше болуы мүмкін</w:t>
      </w:r>
      <w:r w:rsidR="005866B4" w:rsidRPr="00B235C6">
        <w:rPr>
          <w:color w:val="000000"/>
          <w:sz w:val="24"/>
          <w:szCs w:val="24"/>
          <w:lang w:val="kk-KZ"/>
        </w:rPr>
        <w:t>.</w:t>
      </w:r>
    </w:p>
    <w:p w:rsidR="005866B4" w:rsidRPr="00B235C6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>Банк</w:t>
      </w:r>
      <w:r w:rsidR="00546B82" w:rsidRPr="00B235C6">
        <w:rPr>
          <w:color w:val="000000"/>
          <w:sz w:val="24"/>
          <w:szCs w:val="24"/>
          <w:lang w:val="kk-KZ"/>
        </w:rPr>
        <w:t xml:space="preserve"> Науқан сыйлықтарының санын өзгертуге, Науқанға қосымша басқа сыйлықтар қосуға құқылы.</w:t>
      </w:r>
    </w:p>
    <w:p w:rsidR="00546B82" w:rsidRPr="00B235C6" w:rsidRDefault="00546B82" w:rsidP="00546B8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Клиенттер Науқанның өткізілу шарттары туралы Науқан басталмас бұрын Банктің  корпоративтік сайтында, Банктің әлеуметтік желілердегі парақшаларында және басқа да тарату орындарында </w:t>
      </w:r>
      <w:r w:rsidR="00B235C6" w:rsidRPr="00B235C6">
        <w:rPr>
          <w:color w:val="000000"/>
          <w:sz w:val="24"/>
          <w:szCs w:val="24"/>
          <w:lang w:val="kk-KZ"/>
        </w:rPr>
        <w:t xml:space="preserve">хабарлайды. </w:t>
      </w:r>
    </w:p>
    <w:p w:rsidR="00B235C6" w:rsidRPr="00B235C6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  <w:lang w:val="kk-KZ"/>
        </w:rPr>
      </w:pPr>
      <w:r w:rsidRPr="00B235C6">
        <w:rPr>
          <w:color w:val="000000" w:themeColor="text1"/>
          <w:sz w:val="24"/>
          <w:szCs w:val="24"/>
          <w:lang w:val="kk-KZ"/>
        </w:rPr>
        <w:t>Клиент</w:t>
      </w:r>
      <w:r w:rsidR="00B235C6" w:rsidRPr="00B235C6">
        <w:rPr>
          <w:color w:val="000000" w:themeColor="text1"/>
          <w:sz w:val="24"/>
          <w:szCs w:val="24"/>
          <w:lang w:val="kk-KZ"/>
        </w:rPr>
        <w:t xml:space="preserve"> 1 (бір) операциялық күн аралығында жүргізілген 1 (бір) операция бойынша 1 (бір) сыйлық алады. Сыйлық ақшалай беріле алмайды. </w:t>
      </w:r>
    </w:p>
    <w:p w:rsidR="00B235C6" w:rsidRPr="00B235C6" w:rsidRDefault="005866B4" w:rsidP="00B235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>Клиент</w:t>
      </w:r>
      <w:r w:rsidR="00B235C6" w:rsidRPr="00B235C6">
        <w:rPr>
          <w:color w:val="000000"/>
          <w:sz w:val="24"/>
          <w:szCs w:val="24"/>
          <w:lang w:val="kk-KZ"/>
        </w:rPr>
        <w:t xml:space="preserve"> сыйлықты</w:t>
      </w:r>
      <w:bookmarkStart w:id="0" w:name="_GoBack"/>
      <w:bookmarkEnd w:id="0"/>
      <w:r w:rsidR="00B235C6" w:rsidRPr="00B235C6">
        <w:rPr>
          <w:color w:val="000000"/>
          <w:sz w:val="24"/>
          <w:szCs w:val="24"/>
          <w:lang w:val="kk-KZ"/>
        </w:rPr>
        <w:t xml:space="preserve"> қалауына қарай пайдалануға құқылы. </w:t>
      </w:r>
      <w:r w:rsidRPr="00B235C6">
        <w:rPr>
          <w:color w:val="000000"/>
          <w:sz w:val="24"/>
          <w:szCs w:val="24"/>
          <w:lang w:val="kk-KZ"/>
        </w:rPr>
        <w:t xml:space="preserve"> </w:t>
      </w:r>
    </w:p>
    <w:p w:rsidR="00B235C6" w:rsidRPr="00B235C6" w:rsidRDefault="00B235C6" w:rsidP="005866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Банк дүлей апат, өрт, су тасқыны, кез келген сипаттағы әскери қимылдар, блокадалар, заңнамадағы елеулі өзгерістер, Банктің бақылауында болмайын басқа да мән-жайлар сияқты форс-мажор болған кезде сыйлықтар бүлінгені үшін, оның ішінде сыйлықтың сапасы, оның құрамы үшін жауапкершілік көтермейді </w:t>
      </w:r>
    </w:p>
    <w:p w:rsidR="00B235C6" w:rsidRPr="00B235C6" w:rsidRDefault="00B235C6" w:rsidP="005866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>Осы Ережеде көзделмеген қалған жағдайлардың бәрінде Банк және Науқан қатысушылар Қазақстан Республикасының қолданыстағы заңнамасын басшылыққа алады.</w:t>
      </w:r>
    </w:p>
    <w:p w:rsidR="00B235C6" w:rsidRPr="00B235C6" w:rsidRDefault="00B235C6" w:rsidP="00B235C6">
      <w:pPr>
        <w:pStyle w:val="a3"/>
        <w:tabs>
          <w:tab w:val="left" w:pos="284"/>
          <w:tab w:val="left" w:pos="426"/>
        </w:tabs>
        <w:ind w:left="0"/>
        <w:jc w:val="both"/>
        <w:rPr>
          <w:color w:val="000000"/>
          <w:sz w:val="24"/>
          <w:szCs w:val="24"/>
          <w:lang w:val="kk-KZ"/>
        </w:rPr>
      </w:pPr>
    </w:p>
    <w:p w:rsidR="001C6471" w:rsidRPr="00B235C6" w:rsidRDefault="001C6471">
      <w:pPr>
        <w:rPr>
          <w:lang w:val="kk-KZ"/>
        </w:rPr>
      </w:pPr>
    </w:p>
    <w:sectPr w:rsidR="001C6471" w:rsidRPr="00B2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8CA"/>
    <w:multiLevelType w:val="hybridMultilevel"/>
    <w:tmpl w:val="0BCE5338"/>
    <w:lvl w:ilvl="0" w:tplc="F9305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B4"/>
    <w:rsid w:val="001C6471"/>
    <w:rsid w:val="00546B82"/>
    <w:rsid w:val="005866B4"/>
    <w:rsid w:val="00860B07"/>
    <w:rsid w:val="00B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729C-91E0-4F39-A2A1-C21397E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B4"/>
    <w:pPr>
      <w:ind w:left="720"/>
      <w:contextualSpacing/>
    </w:pPr>
  </w:style>
  <w:style w:type="character" w:customStyle="1" w:styleId="2">
    <w:name w:val="Заголовок №2"/>
    <w:uiPriority w:val="99"/>
    <w:rsid w:val="005866B4"/>
    <w:rPr>
      <w:rFonts w:ascii="Times New Roman" w:hAnsi="Times New Roman" w:cs="Times New Roman"/>
      <w:b/>
      <w:bCs/>
      <w:color w:val="4D5053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Куатбекова Алия</dc:creator>
  <cp:keywords/>
  <dc:description/>
  <cp:lastModifiedBy>Ахмарова Сауле</cp:lastModifiedBy>
  <cp:revision>2</cp:revision>
  <dcterms:created xsi:type="dcterms:W3CDTF">2016-11-30T03:58:00Z</dcterms:created>
  <dcterms:modified xsi:type="dcterms:W3CDTF">2016-11-30T03:58:00Z</dcterms:modified>
</cp:coreProperties>
</file>